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C7292" w14:textId="3CA95515" w:rsidR="00A67861" w:rsidRDefault="00A67861" w:rsidP="007D1556">
      <w:pPr>
        <w:jc w:val="center"/>
      </w:pPr>
    </w:p>
    <w:p w14:paraId="3FD43C42"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1528C4A" w14:textId="77777777" w:rsidTr="0026274E">
        <w:trPr>
          <w:trHeight w:val="420"/>
        </w:trPr>
        <w:tc>
          <w:tcPr>
            <w:tcW w:w="10455" w:type="dxa"/>
            <w:gridSpan w:val="2"/>
            <w:shd w:val="clear" w:color="auto" w:fill="666666"/>
            <w:tcMar>
              <w:top w:w="100" w:type="dxa"/>
              <w:left w:w="100" w:type="dxa"/>
              <w:bottom w:w="100" w:type="dxa"/>
              <w:right w:w="100" w:type="dxa"/>
            </w:tcMar>
          </w:tcPr>
          <w:p w14:paraId="4C187523" w14:textId="3AA1169C" w:rsidR="00A67861" w:rsidRPr="0026274E" w:rsidRDefault="0066166D">
            <w:pPr>
              <w:widowControl w:val="0"/>
              <w:pBdr>
                <w:top w:val="nil"/>
                <w:left w:val="nil"/>
                <w:bottom w:val="nil"/>
                <w:right w:val="nil"/>
                <w:between w:val="nil"/>
              </w:pBdr>
              <w:spacing w:line="240" w:lineRule="auto"/>
              <w:jc w:val="center"/>
              <w:rPr>
                <w:rFonts w:asciiTheme="majorHAnsi" w:hAnsiTheme="majorHAnsi"/>
                <w:b/>
                <w:color w:val="FFFFFF"/>
              </w:rPr>
            </w:pPr>
            <w:r>
              <w:rPr>
                <w:rFonts w:asciiTheme="majorHAnsi" w:hAnsiTheme="majorHAnsi"/>
                <w:b/>
                <w:noProof/>
                <w:color w:val="FFFFFF"/>
              </w:rPr>
              <w:drawing>
                <wp:anchor distT="0" distB="0" distL="114300" distR="114300" simplePos="0" relativeHeight="251658240" behindDoc="1" locked="0" layoutInCell="1" allowOverlap="1" wp14:anchorId="03FCB0B3" wp14:editId="15B47304">
                  <wp:simplePos x="0" y="0"/>
                  <wp:positionH relativeFrom="column">
                    <wp:posOffset>5629275</wp:posOffset>
                  </wp:positionH>
                  <wp:positionV relativeFrom="paragraph">
                    <wp:posOffset>0</wp:posOffset>
                  </wp:positionV>
                  <wp:extent cx="861695" cy="670560"/>
                  <wp:effectExtent l="0" t="0" r="0" b="0"/>
                  <wp:wrapTight wrapText="bothSides">
                    <wp:wrapPolygon edited="0">
                      <wp:start x="0" y="0"/>
                      <wp:lineTo x="0" y="20864"/>
                      <wp:lineTo x="21011" y="20864"/>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695" cy="670560"/>
                          </a:xfrm>
                          <a:prstGeom prst="rect">
                            <a:avLst/>
                          </a:prstGeom>
                        </pic:spPr>
                      </pic:pic>
                    </a:graphicData>
                  </a:graphic>
                  <wp14:sizeRelH relativeFrom="margin">
                    <wp14:pctWidth>0</wp14:pctWidth>
                  </wp14:sizeRelH>
                  <wp14:sizeRelV relativeFrom="margin">
                    <wp14:pctHeight>0</wp14:pctHeight>
                  </wp14:sizeRelV>
                </wp:anchor>
              </w:drawing>
            </w:r>
            <w:r w:rsidR="00E76C8E" w:rsidRPr="0026274E">
              <w:rPr>
                <w:rFonts w:asciiTheme="majorHAnsi" w:hAnsiTheme="majorHAnsi"/>
                <w:b/>
                <w:color w:val="FFFFFF"/>
              </w:rPr>
              <w:t xml:space="preserve">Learning Project WEEK </w:t>
            </w:r>
            <w:r w:rsidR="008E2FD8">
              <w:rPr>
                <w:rFonts w:asciiTheme="majorHAnsi" w:hAnsiTheme="majorHAnsi"/>
                <w:b/>
                <w:color w:val="FFFFFF"/>
              </w:rPr>
              <w:t>2</w:t>
            </w:r>
            <w:r w:rsidR="00E76C8E" w:rsidRPr="0026274E">
              <w:rPr>
                <w:rFonts w:asciiTheme="majorHAnsi" w:hAnsiTheme="majorHAnsi"/>
                <w:b/>
                <w:color w:val="FFFFFF"/>
              </w:rPr>
              <w:t xml:space="preserve">- </w:t>
            </w:r>
            <w:r w:rsidR="008E2FD8">
              <w:rPr>
                <w:rFonts w:asciiTheme="majorHAnsi" w:hAnsiTheme="majorHAnsi"/>
                <w:b/>
                <w:color w:val="FFFFFF"/>
              </w:rPr>
              <w:t>Area you live in</w:t>
            </w:r>
            <w:r>
              <w:rPr>
                <w:rFonts w:asciiTheme="majorHAnsi" w:hAnsiTheme="majorHAnsi"/>
                <w:b/>
                <w:color w:val="FFFFFF"/>
              </w:rPr>
              <w:t xml:space="preserve">  </w:t>
            </w:r>
            <w:bookmarkStart w:id="0" w:name="_GoBack"/>
            <w:bookmarkEnd w:id="0"/>
          </w:p>
        </w:tc>
      </w:tr>
      <w:tr w:rsidR="00A67861" w14:paraId="534FBCB8" w14:textId="77777777" w:rsidTr="0026274E">
        <w:trPr>
          <w:trHeight w:val="420"/>
        </w:trPr>
        <w:tc>
          <w:tcPr>
            <w:tcW w:w="10455" w:type="dxa"/>
            <w:gridSpan w:val="2"/>
            <w:shd w:val="clear" w:color="auto" w:fill="auto"/>
            <w:tcMar>
              <w:top w:w="100" w:type="dxa"/>
              <w:left w:w="100" w:type="dxa"/>
              <w:bottom w:w="100" w:type="dxa"/>
              <w:right w:w="100" w:type="dxa"/>
            </w:tcMar>
          </w:tcPr>
          <w:p w14:paraId="36DCE526" w14:textId="2E21BA28"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8E2FD8">
              <w:rPr>
                <w:rFonts w:asciiTheme="majorHAnsi" w:hAnsiTheme="majorHAnsi"/>
              </w:rPr>
              <w:t>KS1</w:t>
            </w:r>
          </w:p>
        </w:tc>
      </w:tr>
      <w:tr w:rsidR="00A67861" w14:paraId="7D682306" w14:textId="77777777" w:rsidTr="0026274E">
        <w:tc>
          <w:tcPr>
            <w:tcW w:w="5352" w:type="dxa"/>
            <w:shd w:val="clear" w:color="auto" w:fill="999999"/>
            <w:tcMar>
              <w:top w:w="100" w:type="dxa"/>
              <w:left w:w="100" w:type="dxa"/>
              <w:bottom w:w="100" w:type="dxa"/>
              <w:right w:w="100" w:type="dxa"/>
            </w:tcMar>
          </w:tcPr>
          <w:p w14:paraId="3507B77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0416E5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3FEBF046" w14:textId="77777777" w:rsidTr="0026274E">
        <w:tc>
          <w:tcPr>
            <w:tcW w:w="5352" w:type="dxa"/>
            <w:shd w:val="clear" w:color="auto" w:fill="auto"/>
            <w:tcMar>
              <w:top w:w="100" w:type="dxa"/>
              <w:left w:w="100" w:type="dxa"/>
              <w:bottom w:w="100" w:type="dxa"/>
              <w:right w:w="100" w:type="dxa"/>
            </w:tcMar>
          </w:tcPr>
          <w:p w14:paraId="6BF4D529" w14:textId="7D682F83" w:rsidR="008E2FD8" w:rsidRPr="008E2FD8" w:rsidRDefault="008E2FD8" w:rsidP="008E2FD8">
            <w:pPr>
              <w:widowControl w:val="0"/>
              <w:numPr>
                <w:ilvl w:val="0"/>
                <w:numId w:val="3"/>
              </w:numPr>
              <w:spacing w:line="240" w:lineRule="auto"/>
              <w:rPr>
                <w:rFonts w:asciiTheme="majorHAnsi" w:hAnsiTheme="majorHAnsi"/>
                <w:sz w:val="20"/>
                <w:szCs w:val="20"/>
              </w:rPr>
            </w:pPr>
            <w:r w:rsidRPr="008E2FD8">
              <w:rPr>
                <w:rFonts w:asciiTheme="majorHAnsi" w:hAnsiTheme="majorHAnsi"/>
                <w:sz w:val="20"/>
                <w:szCs w:val="20"/>
              </w:rPr>
              <w:t xml:space="preserve"> Play on ​The Mental Maths Train Game</w:t>
            </w:r>
            <w:r>
              <w:rPr>
                <w:rFonts w:asciiTheme="majorHAnsi" w:hAnsiTheme="majorHAnsi"/>
                <w:sz w:val="20"/>
                <w:szCs w:val="20"/>
              </w:rPr>
              <w:t xml:space="preserve"> (Top </w:t>
            </w:r>
            <w:proofErr w:type="gramStart"/>
            <w:r>
              <w:rPr>
                <w:rFonts w:asciiTheme="majorHAnsi" w:hAnsiTheme="majorHAnsi"/>
                <w:sz w:val="20"/>
                <w:szCs w:val="20"/>
              </w:rPr>
              <w:t>Marks)</w:t>
            </w:r>
            <w:r w:rsidRPr="008E2FD8">
              <w:rPr>
                <w:rFonts w:asciiTheme="majorHAnsi" w:hAnsiTheme="majorHAnsi"/>
                <w:sz w:val="20"/>
                <w:szCs w:val="20"/>
              </w:rPr>
              <w:t>​</w:t>
            </w:r>
            <w:proofErr w:type="gramEnd"/>
            <w:r w:rsidRPr="008E2FD8">
              <w:rPr>
                <w:rFonts w:asciiTheme="majorHAnsi" w:hAnsiTheme="majorHAnsi"/>
                <w:sz w:val="20"/>
                <w:szCs w:val="20"/>
              </w:rPr>
              <w:t xml:space="preserve"> - practise adding and subtracting.  </w:t>
            </w:r>
          </w:p>
          <w:p w14:paraId="35B4D936" w14:textId="72803822" w:rsidR="008E2FD8" w:rsidRPr="008E2FD8" w:rsidRDefault="008E2FD8" w:rsidP="008E2FD8">
            <w:pPr>
              <w:widowControl w:val="0"/>
              <w:numPr>
                <w:ilvl w:val="0"/>
                <w:numId w:val="3"/>
              </w:numPr>
              <w:spacing w:line="240" w:lineRule="auto"/>
              <w:rPr>
                <w:rFonts w:asciiTheme="majorHAnsi" w:hAnsiTheme="majorHAnsi"/>
                <w:sz w:val="20"/>
                <w:szCs w:val="20"/>
              </w:rPr>
            </w:pPr>
            <w:r w:rsidRPr="008E2FD8">
              <w:rPr>
                <w:rFonts w:asciiTheme="majorHAnsi" w:hAnsiTheme="majorHAnsi"/>
                <w:sz w:val="20"/>
                <w:szCs w:val="20"/>
              </w:rPr>
              <w:t xml:space="preserve"> Recognise the place value for numbers up to 99 </w:t>
            </w:r>
          </w:p>
          <w:p w14:paraId="75FDC9AD" w14:textId="328D50BA" w:rsidR="008E2FD8" w:rsidRPr="008E2FD8" w:rsidRDefault="008E2FD8" w:rsidP="008E2FD8">
            <w:pPr>
              <w:widowControl w:val="0"/>
              <w:numPr>
                <w:ilvl w:val="0"/>
                <w:numId w:val="3"/>
              </w:numPr>
              <w:spacing w:line="240" w:lineRule="auto"/>
              <w:rPr>
                <w:rFonts w:asciiTheme="majorHAnsi" w:hAnsiTheme="majorHAnsi"/>
                <w:sz w:val="20"/>
                <w:szCs w:val="20"/>
              </w:rPr>
            </w:pPr>
            <w:r w:rsidRPr="008E2FD8">
              <w:rPr>
                <w:rFonts w:asciiTheme="majorHAnsi" w:hAnsiTheme="majorHAnsi"/>
                <w:sz w:val="20"/>
                <w:szCs w:val="20"/>
              </w:rPr>
              <w:t xml:space="preserve"> Create a card game that is based around making number pairs to twenty that can then be played as a family.  </w:t>
            </w:r>
          </w:p>
          <w:p w14:paraId="084F0981" w14:textId="1C1B50E1" w:rsidR="00A67861" w:rsidRPr="008E2FD8" w:rsidRDefault="008E2FD8" w:rsidP="008E2FD8">
            <w:pPr>
              <w:widowControl w:val="0"/>
              <w:numPr>
                <w:ilvl w:val="0"/>
                <w:numId w:val="3"/>
              </w:numPr>
              <w:spacing w:line="240" w:lineRule="auto"/>
              <w:rPr>
                <w:rFonts w:asciiTheme="majorHAnsi" w:hAnsiTheme="majorHAnsi"/>
                <w:sz w:val="20"/>
                <w:szCs w:val="20"/>
              </w:rPr>
            </w:pPr>
            <w:r w:rsidRPr="008E2FD8">
              <w:rPr>
                <w:rFonts w:asciiTheme="majorHAnsi" w:hAnsiTheme="majorHAnsi"/>
                <w:sz w:val="20"/>
                <w:szCs w:val="20"/>
              </w:rPr>
              <w:t>Write the numbers 20 - 50  in words and digits</w:t>
            </w:r>
          </w:p>
        </w:tc>
        <w:tc>
          <w:tcPr>
            <w:tcW w:w="5103" w:type="dxa"/>
            <w:shd w:val="clear" w:color="auto" w:fill="auto"/>
            <w:tcMar>
              <w:top w:w="100" w:type="dxa"/>
              <w:left w:w="100" w:type="dxa"/>
              <w:bottom w:w="100" w:type="dxa"/>
              <w:right w:w="100" w:type="dxa"/>
            </w:tcMar>
          </w:tcPr>
          <w:p w14:paraId="15F94EE8" w14:textId="4AB06592" w:rsidR="008E2FD8" w:rsidRPr="008E2FD8" w:rsidRDefault="008E2FD8" w:rsidP="008E2FD8">
            <w:pPr>
              <w:widowControl w:val="0"/>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Reading a variety of books at home. Your child could share a book </w:t>
            </w:r>
            <w:proofErr w:type="spellStart"/>
            <w:r w:rsidRPr="008E2FD8">
              <w:rPr>
                <w:rFonts w:asciiTheme="majorHAnsi" w:hAnsiTheme="majorHAnsi"/>
                <w:sz w:val="20"/>
                <w:szCs w:val="20"/>
              </w:rPr>
              <w:t>everyday</w:t>
            </w:r>
            <w:proofErr w:type="spellEnd"/>
            <w:r w:rsidRPr="008E2FD8">
              <w:rPr>
                <w:rFonts w:asciiTheme="majorHAnsi" w:hAnsiTheme="majorHAnsi"/>
                <w:sz w:val="20"/>
                <w:szCs w:val="20"/>
              </w:rPr>
              <w:t xml:space="preserve">. This can be reading a book aloud </w:t>
            </w:r>
            <w:proofErr w:type="spellStart"/>
            <w:r w:rsidRPr="008E2FD8">
              <w:rPr>
                <w:rFonts w:asciiTheme="majorHAnsi" w:hAnsiTheme="majorHAnsi"/>
                <w:sz w:val="20"/>
                <w:szCs w:val="20"/>
              </w:rPr>
              <w:t>everyday</w:t>
            </w:r>
            <w:proofErr w:type="spellEnd"/>
            <w:r w:rsidRPr="008E2FD8">
              <w:rPr>
                <w:rFonts w:asciiTheme="majorHAnsi" w:hAnsiTheme="majorHAnsi"/>
                <w:sz w:val="20"/>
                <w:szCs w:val="20"/>
              </w:rPr>
              <w:t xml:space="preserve"> or sharing a book with an adult.   </w:t>
            </w:r>
          </w:p>
          <w:p w14:paraId="1854DFE4" w14:textId="77777777" w:rsidR="008E2FD8" w:rsidRPr="008E2FD8" w:rsidRDefault="008E2FD8" w:rsidP="008E2FD8">
            <w:pPr>
              <w:widowControl w:val="0"/>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Listen to a story read: https://www.storylineonline.net/  </w:t>
            </w:r>
          </w:p>
          <w:p w14:paraId="18A06DBD" w14:textId="6C3563B5" w:rsidR="008E2FD8" w:rsidRPr="008E2FD8" w:rsidRDefault="008E2FD8" w:rsidP="008E2FD8">
            <w:pPr>
              <w:widowControl w:val="0"/>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 Watch ​Newsround​ and find out what is happening in the world. What did you find out? Is there anything you need help understanding?   </w:t>
            </w:r>
          </w:p>
          <w:p w14:paraId="29A4EF61" w14:textId="573F1681" w:rsidR="008E2FD8" w:rsidRPr="008E2FD8" w:rsidRDefault="008E2FD8" w:rsidP="008E2FD8">
            <w:pPr>
              <w:widowControl w:val="0"/>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Read the book ‘Voices in the Park’ Discuss the illustrations and why the book has been set out the way it has.   </w:t>
            </w:r>
          </w:p>
          <w:p w14:paraId="26C71E8E" w14:textId="378028F7" w:rsidR="00A67861" w:rsidRPr="0026274E" w:rsidRDefault="008E2FD8" w:rsidP="008E2FD8">
            <w:pPr>
              <w:widowControl w:val="0"/>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Create a mask of one of the characters from ‘Voices in the Park’. Can your child hot seat the character?  </w:t>
            </w:r>
          </w:p>
        </w:tc>
      </w:tr>
      <w:tr w:rsidR="00A67861" w14:paraId="3B50BA13" w14:textId="77777777" w:rsidTr="0026274E">
        <w:tc>
          <w:tcPr>
            <w:tcW w:w="5352" w:type="dxa"/>
            <w:shd w:val="clear" w:color="auto" w:fill="999999"/>
            <w:tcMar>
              <w:top w:w="100" w:type="dxa"/>
              <w:left w:w="100" w:type="dxa"/>
              <w:bottom w:w="100" w:type="dxa"/>
              <w:right w:w="100" w:type="dxa"/>
            </w:tcMar>
          </w:tcPr>
          <w:p w14:paraId="596D7A3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7F70A3D"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7948EF6D" w14:textId="77777777" w:rsidTr="0026274E">
        <w:trPr>
          <w:trHeight w:val="6401"/>
        </w:trPr>
        <w:tc>
          <w:tcPr>
            <w:tcW w:w="5352" w:type="dxa"/>
            <w:shd w:val="clear" w:color="auto" w:fill="auto"/>
            <w:tcMar>
              <w:top w:w="100" w:type="dxa"/>
              <w:left w:w="100" w:type="dxa"/>
              <w:bottom w:w="100" w:type="dxa"/>
              <w:right w:w="100" w:type="dxa"/>
            </w:tcMar>
          </w:tcPr>
          <w:p w14:paraId="3A11BF05" w14:textId="2759AFCC"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Daily phonics - Ask your child to practice their sounds and blend words. Interactive games found on link below.  </w:t>
            </w:r>
          </w:p>
          <w:p w14:paraId="55DA0712" w14:textId="080882BD" w:rsidR="008E2FD8" w:rsidRPr="008E2FD8" w:rsidRDefault="008E2FD8" w:rsidP="008E2FD8">
            <w:pPr>
              <w:widowControl w:val="0"/>
              <w:spacing w:line="240" w:lineRule="auto"/>
              <w:ind w:left="720"/>
              <w:rPr>
                <w:rFonts w:asciiTheme="majorHAnsi" w:hAnsiTheme="majorHAnsi"/>
                <w:sz w:val="20"/>
                <w:szCs w:val="20"/>
              </w:rPr>
            </w:pPr>
          </w:p>
          <w:p w14:paraId="284E18BB" w14:textId="07F8835B"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Phonics play  </w:t>
            </w:r>
          </w:p>
          <w:p w14:paraId="57177395" w14:textId="7CB8038D" w:rsidR="008E2FD8" w:rsidRPr="008E2FD8" w:rsidRDefault="008E2FD8" w:rsidP="008E2FD8">
            <w:pPr>
              <w:widowControl w:val="0"/>
              <w:spacing w:line="240" w:lineRule="auto"/>
              <w:ind w:left="720"/>
              <w:rPr>
                <w:rFonts w:asciiTheme="majorHAnsi" w:hAnsiTheme="majorHAnsi"/>
                <w:sz w:val="20"/>
                <w:szCs w:val="20"/>
              </w:rPr>
            </w:pPr>
          </w:p>
          <w:p w14:paraId="39B9F711" w14:textId="60CEE870"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Top Marks  </w:t>
            </w:r>
          </w:p>
          <w:p w14:paraId="2E481C25" w14:textId="77777777" w:rsidR="008E2FD8" w:rsidRPr="008E2FD8" w:rsidRDefault="008E2FD8" w:rsidP="008E2FD8">
            <w:pPr>
              <w:widowControl w:val="0"/>
              <w:spacing w:line="240" w:lineRule="auto"/>
              <w:ind w:left="720"/>
              <w:rPr>
                <w:rFonts w:asciiTheme="majorHAnsi" w:hAnsiTheme="majorHAnsi"/>
                <w:sz w:val="20"/>
                <w:szCs w:val="20"/>
              </w:rPr>
            </w:pPr>
            <w:r w:rsidRPr="008E2FD8">
              <w:rPr>
                <w:rFonts w:asciiTheme="majorHAnsi" w:hAnsiTheme="majorHAnsi"/>
                <w:sz w:val="20"/>
                <w:szCs w:val="20"/>
              </w:rPr>
              <w:t xml:space="preserve"> </w:t>
            </w:r>
          </w:p>
          <w:p w14:paraId="1F6C9089" w14:textId="4F873DE9"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Spelling  </w:t>
            </w:r>
          </w:p>
          <w:p w14:paraId="22F18A20" w14:textId="24DA16FA" w:rsidR="008E2FD8" w:rsidRPr="008E2FD8" w:rsidRDefault="008E2FD8" w:rsidP="008E2FD8">
            <w:pPr>
              <w:widowControl w:val="0"/>
              <w:spacing w:line="240" w:lineRule="auto"/>
              <w:ind w:left="720"/>
              <w:rPr>
                <w:rFonts w:asciiTheme="majorHAnsi" w:hAnsiTheme="majorHAnsi"/>
                <w:sz w:val="20"/>
                <w:szCs w:val="20"/>
              </w:rPr>
            </w:pPr>
          </w:p>
          <w:p w14:paraId="274CA380" w14:textId="10E6218A"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Spell the days of the week </w:t>
            </w:r>
          </w:p>
          <w:p w14:paraId="42292FFB" w14:textId="31BDA2D6" w:rsidR="008E2FD8" w:rsidRPr="008E2FD8" w:rsidRDefault="008E2FD8" w:rsidP="008E2FD8">
            <w:pPr>
              <w:widowControl w:val="0"/>
              <w:spacing w:line="240" w:lineRule="auto"/>
              <w:ind w:left="360"/>
              <w:rPr>
                <w:rFonts w:asciiTheme="majorHAnsi" w:hAnsiTheme="majorHAnsi"/>
                <w:sz w:val="20"/>
                <w:szCs w:val="20"/>
              </w:rPr>
            </w:pPr>
          </w:p>
          <w:p w14:paraId="412278CA" w14:textId="3C15F751" w:rsidR="008E2FD8" w:rsidRPr="008E2FD8" w:rsidRDefault="008E2FD8" w:rsidP="008E2FD8">
            <w:pPr>
              <w:widowControl w:val="0"/>
              <w:numPr>
                <w:ilvl w:val="0"/>
                <w:numId w:val="5"/>
              </w:numPr>
              <w:spacing w:line="240" w:lineRule="auto"/>
              <w:rPr>
                <w:rFonts w:asciiTheme="majorHAnsi" w:hAnsiTheme="majorHAnsi"/>
                <w:sz w:val="20"/>
                <w:szCs w:val="20"/>
              </w:rPr>
            </w:pPr>
            <w:r w:rsidRPr="008E2FD8">
              <w:rPr>
                <w:rFonts w:asciiTheme="majorHAnsi" w:hAnsiTheme="majorHAnsi"/>
                <w:sz w:val="20"/>
                <w:szCs w:val="20"/>
              </w:rPr>
              <w:t xml:space="preserve">Spell common exception words  </w:t>
            </w:r>
          </w:p>
          <w:p w14:paraId="002BB31D" w14:textId="5ABD2269" w:rsidR="00A67861" w:rsidRPr="0026274E" w:rsidRDefault="00A67861" w:rsidP="008E2FD8">
            <w:pPr>
              <w:widowControl w:val="0"/>
              <w:spacing w:line="240" w:lineRule="auto"/>
              <w:rPr>
                <w:rFonts w:asciiTheme="majorHAnsi" w:hAnsiTheme="majorHAnsi"/>
                <w:sz w:val="20"/>
                <w:szCs w:val="20"/>
              </w:rPr>
            </w:pPr>
          </w:p>
        </w:tc>
        <w:tc>
          <w:tcPr>
            <w:tcW w:w="5103" w:type="dxa"/>
            <w:shd w:val="clear" w:color="auto" w:fill="auto"/>
            <w:tcMar>
              <w:top w:w="100" w:type="dxa"/>
              <w:left w:w="100" w:type="dxa"/>
              <w:bottom w:w="100" w:type="dxa"/>
              <w:right w:w="100" w:type="dxa"/>
            </w:tcMar>
          </w:tcPr>
          <w:p w14:paraId="41E0099D" w14:textId="0A9400FE" w:rsidR="008E2FD8" w:rsidRDefault="008E2FD8" w:rsidP="008E2FD8">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Ask your child to Imagine that they live in the opposite house. What would they see? Write sentences using a variety of suffixes - </w:t>
            </w:r>
            <w:proofErr w:type="spellStart"/>
            <w:r w:rsidRPr="008E2FD8">
              <w:rPr>
                <w:rFonts w:asciiTheme="majorHAnsi" w:hAnsiTheme="majorHAnsi"/>
                <w:sz w:val="20"/>
                <w:szCs w:val="20"/>
              </w:rPr>
              <w:t>ing</w:t>
            </w:r>
            <w:proofErr w:type="spellEnd"/>
            <w:r w:rsidRPr="008E2FD8">
              <w:rPr>
                <w:rFonts w:asciiTheme="majorHAnsi" w:hAnsiTheme="majorHAnsi"/>
                <w:sz w:val="20"/>
                <w:szCs w:val="20"/>
              </w:rPr>
              <w:t xml:space="preserve"> and adjectives.  </w:t>
            </w:r>
          </w:p>
          <w:p w14:paraId="35B56297" w14:textId="6AF6C459" w:rsidR="008E2FD8" w:rsidRDefault="008E2FD8" w:rsidP="008E2FD8">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24855A53" w14:textId="77777777" w:rsidR="007D1556" w:rsidRDefault="008E2FD8" w:rsidP="007D155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Well known addresses:  Discuss with your child any well-known addresses of book characters/famous people/ historical figures they may know? e.g. 10 Downing Street, The Post Office, Isle of </w:t>
            </w:r>
            <w:proofErr w:type="spellStart"/>
            <w:r w:rsidRPr="008E2FD8">
              <w:rPr>
                <w:rFonts w:asciiTheme="majorHAnsi" w:hAnsiTheme="majorHAnsi"/>
                <w:sz w:val="20"/>
                <w:szCs w:val="20"/>
              </w:rPr>
              <w:t>Struay</w:t>
            </w:r>
            <w:proofErr w:type="spellEnd"/>
            <w:r w:rsidRPr="008E2FD8">
              <w:rPr>
                <w:rFonts w:asciiTheme="majorHAnsi" w:hAnsiTheme="majorHAnsi"/>
                <w:sz w:val="20"/>
                <w:szCs w:val="20"/>
              </w:rPr>
              <w:t xml:space="preserve"> Katie Morag. </w:t>
            </w:r>
          </w:p>
          <w:p w14:paraId="78168B32" w14:textId="77777777" w:rsidR="00A67861" w:rsidRDefault="008E2FD8" w:rsidP="007D1556">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Write a letter to the Queen and post it.</w:t>
            </w:r>
          </w:p>
          <w:p w14:paraId="1E64FE8D"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6E5B8CED"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5B79CA97"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2DCE8B80"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5F74C940"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6BB7A3A2"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423121B3"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396B772F"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17EDC32B"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1AF0FCAF"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56A26260"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040A84F3" w14:textId="77777777" w:rsidR="007D1556" w:rsidRDefault="007D1556" w:rsidP="007D1556">
            <w:pPr>
              <w:widowControl w:val="0"/>
              <w:pBdr>
                <w:top w:val="nil"/>
                <w:left w:val="nil"/>
                <w:bottom w:val="nil"/>
                <w:right w:val="nil"/>
                <w:between w:val="nil"/>
              </w:pBdr>
              <w:spacing w:line="240" w:lineRule="auto"/>
              <w:rPr>
                <w:rFonts w:asciiTheme="majorHAnsi" w:hAnsiTheme="majorHAnsi"/>
                <w:sz w:val="20"/>
                <w:szCs w:val="20"/>
              </w:rPr>
            </w:pPr>
          </w:p>
          <w:p w14:paraId="7B68A9D9" w14:textId="2EA4D19F" w:rsidR="007D1556" w:rsidRPr="0026274E" w:rsidRDefault="007D1556" w:rsidP="007D1556">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32649B04" w14:textId="77777777" w:rsidTr="0026274E">
        <w:trPr>
          <w:trHeight w:val="420"/>
        </w:trPr>
        <w:tc>
          <w:tcPr>
            <w:tcW w:w="10455" w:type="dxa"/>
            <w:gridSpan w:val="2"/>
            <w:shd w:val="clear" w:color="auto" w:fill="999999"/>
            <w:tcMar>
              <w:top w:w="100" w:type="dxa"/>
              <w:left w:w="100" w:type="dxa"/>
              <w:bottom w:w="100" w:type="dxa"/>
              <w:right w:w="100" w:type="dxa"/>
            </w:tcMar>
          </w:tcPr>
          <w:p w14:paraId="7E1623B4"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4AF7ADB3" w14:textId="77777777" w:rsidTr="0026274E">
        <w:trPr>
          <w:trHeight w:val="420"/>
        </w:trPr>
        <w:tc>
          <w:tcPr>
            <w:tcW w:w="10455" w:type="dxa"/>
            <w:gridSpan w:val="2"/>
            <w:shd w:val="clear" w:color="auto" w:fill="auto"/>
            <w:tcMar>
              <w:top w:w="100" w:type="dxa"/>
              <w:left w:w="100" w:type="dxa"/>
              <w:bottom w:w="100" w:type="dxa"/>
              <w:right w:w="100" w:type="dxa"/>
            </w:tcMar>
          </w:tcPr>
          <w:p w14:paraId="5C78E1EC"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The project this week aims to provide opportunities for your child to learn more about the area in which they live. </w:t>
            </w:r>
            <w:r w:rsidRPr="008E2FD8">
              <w:rPr>
                <w:rFonts w:asciiTheme="majorHAnsi" w:hAnsiTheme="majorHAnsi"/>
                <w:sz w:val="20"/>
                <w:szCs w:val="20"/>
              </w:rPr>
              <w:lastRenderedPageBreak/>
              <w:t xml:space="preserve">Learning may focus on your local area, famous people, key landmarks and links to your city. </w:t>
            </w:r>
          </w:p>
          <w:p w14:paraId="24800150" w14:textId="77777777" w:rsidR="008E2FD8" w:rsidRPr="008E2FD8" w:rsidRDefault="008E2FD8" w:rsidP="008E2FD8">
            <w:pPr>
              <w:widowControl w:val="0"/>
              <w:pBdr>
                <w:top w:val="nil"/>
                <w:left w:val="nil"/>
                <w:bottom w:val="nil"/>
                <w:right w:val="nil"/>
                <w:between w:val="nil"/>
              </w:pBdr>
              <w:spacing w:line="240" w:lineRule="auto"/>
              <w:ind w:left="360"/>
              <w:rPr>
                <w:rFonts w:asciiTheme="majorHAnsi" w:hAnsiTheme="majorHAnsi"/>
                <w:sz w:val="20"/>
                <w:szCs w:val="20"/>
              </w:rPr>
            </w:pPr>
            <w:r w:rsidRPr="008E2FD8">
              <w:rPr>
                <w:rFonts w:asciiTheme="majorHAnsi" w:hAnsiTheme="majorHAnsi"/>
                <w:sz w:val="20"/>
                <w:szCs w:val="20"/>
              </w:rPr>
              <w:t xml:space="preserve"> </w:t>
            </w:r>
          </w:p>
          <w:p w14:paraId="5DBF2716" w14:textId="646FD3DC"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To develop knowledge of the location of significant places:  Ask your child to look at where they live. What can they see outside the window in the front of their house? At the back of their house? What could they find near them? Find a map and see if they can find </w:t>
            </w:r>
            <w:r w:rsidR="007D1556">
              <w:rPr>
                <w:rFonts w:asciiTheme="majorHAnsi" w:hAnsiTheme="majorHAnsi"/>
                <w:sz w:val="20"/>
                <w:szCs w:val="20"/>
              </w:rPr>
              <w:t>Newcastle upon Tyne</w:t>
            </w:r>
            <w:r w:rsidRPr="008E2FD8">
              <w:rPr>
                <w:rFonts w:asciiTheme="majorHAnsi" w:hAnsiTheme="majorHAnsi"/>
                <w:sz w:val="20"/>
                <w:szCs w:val="20"/>
              </w:rPr>
              <w:t xml:space="preserve">. Do they know the name of their street? Can they create a street sign with their street name?  </w:t>
            </w:r>
          </w:p>
          <w:p w14:paraId="094B6CB5" w14:textId="6E51B7D8"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My address: ​ Support your child to find out your address.</w:t>
            </w:r>
            <w:r>
              <w:rPr>
                <w:rFonts w:asciiTheme="majorHAnsi" w:hAnsiTheme="majorHAnsi"/>
                <w:sz w:val="20"/>
                <w:szCs w:val="20"/>
              </w:rPr>
              <w:t xml:space="preserve"> </w:t>
            </w:r>
            <w:r w:rsidRPr="008E2FD8">
              <w:rPr>
                <w:rFonts w:asciiTheme="majorHAnsi" w:hAnsiTheme="majorHAnsi"/>
                <w:sz w:val="20"/>
                <w:szCs w:val="20"/>
              </w:rPr>
              <w:t>Can they find the number on your door? Can they write the number in digits and words?</w:t>
            </w:r>
            <w:r w:rsidR="007D1556">
              <w:rPr>
                <w:rFonts w:asciiTheme="majorHAnsi" w:hAnsiTheme="majorHAnsi"/>
                <w:sz w:val="20"/>
                <w:szCs w:val="20"/>
              </w:rPr>
              <w:t xml:space="preserve"> </w:t>
            </w:r>
            <w:r w:rsidRPr="008E2FD8">
              <w:rPr>
                <w:rFonts w:asciiTheme="majorHAnsi" w:hAnsiTheme="majorHAnsi"/>
                <w:sz w:val="20"/>
                <w:szCs w:val="20"/>
              </w:rPr>
              <w:t xml:space="preserve"> Ask them to try writing the number using crayons and paint.  Can they write a postcard or letter to a teacher at school? They could tell their teacher about where they live and things about their local area.  </w:t>
            </w:r>
          </w:p>
          <w:p w14:paraId="2D961CF1"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My house:  ​Discuss with your child what their house looks like inside and outside? How many bedrooms does it have? Who has the biggest bedroom? Who has the smallest? Ask them to look outside their window and see if they can spot a house different to their own. Can they draw their house? How many windows at the front? How many windows at the back? Do you have one door or two? In a special bag - could you (with adult support) place things that make it your home? Why would you pick those items?  </w:t>
            </w:r>
          </w:p>
          <w:p w14:paraId="72E12470"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Draw a picture of your street​. Support your child to take a look at the street and buildings around where they live. Encourage them to think about the shape of the buildings.  </w:t>
            </w:r>
          </w:p>
          <w:p w14:paraId="423FC331"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Shape hunt​: Take your child on a shape hunt around their house and garden. Look at the different shapes of the windows, doors, and houses. Can they name them? Are they 2D or 3D shapes? Ask them to create a picture of their house or street.  </w:t>
            </w:r>
          </w:p>
          <w:p w14:paraId="232FF4DC"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Name the </w:t>
            </w:r>
            <w:proofErr w:type="gramStart"/>
            <w:r w:rsidRPr="008E2FD8">
              <w:rPr>
                <w:rFonts w:asciiTheme="majorHAnsi" w:hAnsiTheme="majorHAnsi"/>
                <w:sz w:val="20"/>
                <w:szCs w:val="20"/>
              </w:rPr>
              <w:t>shape:​</w:t>
            </w:r>
            <w:proofErr w:type="gramEnd"/>
            <w:r w:rsidRPr="008E2FD8">
              <w:rPr>
                <w:rFonts w:asciiTheme="majorHAnsi" w:hAnsiTheme="majorHAnsi"/>
                <w:sz w:val="20"/>
                <w:szCs w:val="20"/>
              </w:rPr>
              <w:t xml:space="preserve"> Place some 2D or 3D shapes into a bag and play the game ‘Can you name the shape?’ You will need a partner to play this game. ​One partner has a shape​ from the shape bag and they stand back to back. The partner with the ​shape describes it to their partner who has to try and draw </w:t>
            </w:r>
            <w:proofErr w:type="spellStart"/>
            <w:proofErr w:type="gramStart"/>
            <w:r w:rsidRPr="008E2FD8">
              <w:rPr>
                <w:rFonts w:asciiTheme="majorHAnsi" w:hAnsiTheme="majorHAnsi"/>
                <w:sz w:val="20"/>
                <w:szCs w:val="20"/>
              </w:rPr>
              <w:t>it.How</w:t>
            </w:r>
            <w:proofErr w:type="spellEnd"/>
            <w:proofErr w:type="gramEnd"/>
            <w:r w:rsidRPr="008E2FD8">
              <w:rPr>
                <w:rFonts w:asciiTheme="majorHAnsi" w:hAnsiTheme="majorHAnsi"/>
                <w:sz w:val="20"/>
                <w:szCs w:val="20"/>
              </w:rPr>
              <w:t xml:space="preserve"> many do you know?  </w:t>
            </w:r>
          </w:p>
          <w:p w14:paraId="01D16F65" w14:textId="71AE8E84"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Find you house on ‘​Google maps​’.  Search for your house on the street? Can you find </w:t>
            </w:r>
            <w:r w:rsidR="007D1556">
              <w:rPr>
                <w:rFonts w:asciiTheme="majorHAnsi" w:hAnsiTheme="majorHAnsi"/>
                <w:sz w:val="20"/>
                <w:szCs w:val="20"/>
              </w:rPr>
              <w:t xml:space="preserve">Newcastle and </w:t>
            </w:r>
            <w:proofErr w:type="gramStart"/>
            <w:r w:rsidR="007D1556">
              <w:rPr>
                <w:rFonts w:asciiTheme="majorHAnsi" w:hAnsiTheme="majorHAnsi"/>
                <w:sz w:val="20"/>
                <w:szCs w:val="20"/>
              </w:rPr>
              <w:t>Gosforth</w:t>
            </w:r>
            <w:proofErr w:type="gramEnd"/>
            <w:r w:rsidRPr="008E2FD8">
              <w:rPr>
                <w:rFonts w:asciiTheme="majorHAnsi" w:hAnsiTheme="majorHAnsi"/>
                <w:sz w:val="20"/>
                <w:szCs w:val="20"/>
              </w:rPr>
              <w:t xml:space="preserve">  </w:t>
            </w:r>
          </w:p>
          <w:p w14:paraId="5AAB3681"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Compass​: Make a compass. Do you know what the different compass points mean? Can you label the points?  </w:t>
            </w:r>
          </w:p>
          <w:p w14:paraId="7556D146"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Create a </w:t>
            </w:r>
            <w:proofErr w:type="gramStart"/>
            <w:r w:rsidRPr="008E2FD8">
              <w:rPr>
                <w:rFonts w:asciiTheme="majorHAnsi" w:hAnsiTheme="majorHAnsi"/>
                <w:sz w:val="20"/>
                <w:szCs w:val="20"/>
              </w:rPr>
              <w:t>passport:​</w:t>
            </w:r>
            <w:proofErr w:type="gramEnd"/>
            <w:r w:rsidRPr="008E2FD8">
              <w:rPr>
                <w:rFonts w:asciiTheme="majorHAnsi" w:hAnsiTheme="majorHAnsi"/>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14:paraId="1EA7562E" w14:textId="5F462A6D"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Flag: ​</w:t>
            </w:r>
            <w:r w:rsidR="007D1556">
              <w:rPr>
                <w:rFonts w:asciiTheme="majorHAnsi" w:hAnsiTheme="majorHAnsi"/>
                <w:sz w:val="20"/>
                <w:szCs w:val="20"/>
              </w:rPr>
              <w:t xml:space="preserve">Find the flag of Newcastle upon Tyne. </w:t>
            </w:r>
            <w:r w:rsidRPr="008E2FD8">
              <w:rPr>
                <w:rFonts w:asciiTheme="majorHAnsi" w:hAnsiTheme="majorHAnsi"/>
                <w:sz w:val="20"/>
                <w:szCs w:val="20"/>
              </w:rPr>
              <w:t xml:space="preserve"> What do you think the flag represents? Can you design your own flag for your local area? What could you add? What would they mean to you?  </w:t>
            </w:r>
          </w:p>
          <w:p w14:paraId="14A1DDFB" w14:textId="77777777" w:rsidR="008E2FD8" w:rsidRPr="008E2FD8"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 xml:space="preserve"> Design a cottage - ​Compare how a cottage is different to your house. Can you make a model of your house and a cottage?  </w:t>
            </w:r>
          </w:p>
          <w:p w14:paraId="7C43AAAD" w14:textId="21D68CA3" w:rsidR="00A67861" w:rsidRPr="00E76C8E" w:rsidRDefault="008E2FD8" w:rsidP="008E2FD8">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E2FD8">
              <w:rPr>
                <w:rFonts w:asciiTheme="majorHAnsi" w:hAnsiTheme="majorHAnsi"/>
                <w:sz w:val="20"/>
                <w:szCs w:val="20"/>
              </w:rPr>
              <w:t>Create a ​song​ about ‘Where you live’​ - ​Can you add your address in your song? Can you find the UK on the map? ​Can you name the countries? Why do you think the Countries begin with a capital letter? This ​song​ may help.</w:t>
            </w:r>
          </w:p>
        </w:tc>
      </w:tr>
      <w:tr w:rsidR="00A67861" w:rsidRPr="0026274E" w14:paraId="294C04EC" w14:textId="77777777" w:rsidTr="00E76C8E">
        <w:trPr>
          <w:trHeight w:val="298"/>
        </w:trPr>
        <w:tc>
          <w:tcPr>
            <w:tcW w:w="10455" w:type="dxa"/>
            <w:gridSpan w:val="2"/>
            <w:shd w:val="clear" w:color="auto" w:fill="999999"/>
            <w:tcMar>
              <w:top w:w="100" w:type="dxa"/>
              <w:left w:w="100" w:type="dxa"/>
              <w:bottom w:w="100" w:type="dxa"/>
              <w:right w:w="100" w:type="dxa"/>
            </w:tcMar>
          </w:tcPr>
          <w:p w14:paraId="1ACF99CD"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2AEF70A5" w14:textId="77777777" w:rsidTr="0026274E">
        <w:trPr>
          <w:trHeight w:val="420"/>
        </w:trPr>
        <w:tc>
          <w:tcPr>
            <w:tcW w:w="10455" w:type="dxa"/>
            <w:gridSpan w:val="2"/>
            <w:shd w:val="clear" w:color="auto" w:fill="auto"/>
            <w:tcMar>
              <w:top w:w="100" w:type="dxa"/>
              <w:left w:w="100" w:type="dxa"/>
              <w:bottom w:w="100" w:type="dxa"/>
              <w:right w:w="100" w:type="dxa"/>
            </w:tcMar>
          </w:tcPr>
          <w:p w14:paraId="64659518" w14:textId="77777777" w:rsidR="00A67861" w:rsidRPr="00E76C8E" w:rsidRDefault="0066166D">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8159EE0" w14:textId="77777777" w:rsidR="00A67861" w:rsidRPr="00E76C8E" w:rsidRDefault="0066166D">
            <w:pPr>
              <w:rPr>
                <w:rFonts w:asciiTheme="majorHAnsi" w:hAnsiTheme="majorHAnsi"/>
                <w:sz w:val="20"/>
                <w:szCs w:val="20"/>
              </w:rPr>
            </w:pPr>
            <w:hyperlink r:id="rId7">
              <w:r w:rsidR="00E76C8E" w:rsidRPr="00E76C8E">
                <w:rPr>
                  <w:rFonts w:asciiTheme="majorHAnsi" w:hAnsiTheme="majorHAnsi"/>
                  <w:b/>
                  <w:color w:val="1155CC"/>
                  <w:sz w:val="20"/>
                  <w:szCs w:val="20"/>
                  <w:u w:val="single"/>
                </w:rPr>
                <w:t>Twinkl</w:t>
              </w:r>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607CB317" w14:textId="77777777" w:rsidR="00A67861" w:rsidRPr="00E76C8E" w:rsidRDefault="0066166D">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3EC12403"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66166D"/>
    <w:rsid w:val="007D1556"/>
    <w:rsid w:val="008E2FD8"/>
    <w:rsid w:val="00A67861"/>
    <w:rsid w:val="00E7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AED"/>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5</cp:revision>
  <dcterms:created xsi:type="dcterms:W3CDTF">2020-03-18T17:12:00Z</dcterms:created>
  <dcterms:modified xsi:type="dcterms:W3CDTF">2020-03-31T12:58:00Z</dcterms:modified>
</cp:coreProperties>
</file>